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662E" w14:textId="77777777" w:rsidR="00D63FD4" w:rsidRPr="00D63FD4" w:rsidRDefault="00D63FD4" w:rsidP="00D63F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E55"/>
          <w:kern w:val="36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36"/>
          <w:sz w:val="24"/>
          <w:szCs w:val="24"/>
          <w:lang w:eastAsia="hu-HU"/>
          <w14:ligatures w14:val="none"/>
        </w:rPr>
        <w:t>Aszód Város Önkormányzata Képviselő-testületének 17/2023. (X. 26.) önkormányzati rendelete</w:t>
      </w:r>
    </w:p>
    <w:p w14:paraId="461E9986" w14:textId="77777777" w:rsidR="00D63FD4" w:rsidRPr="00D63FD4" w:rsidRDefault="00D63FD4" w:rsidP="00D63FD4">
      <w:pPr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 szociális és a gyermekvédelmi személyes gondoskodásról és az ellátások térítési díjáról</w:t>
      </w:r>
    </w:p>
    <w:p w14:paraId="1EF486F8" w14:textId="77777777" w:rsidR="00D63FD4" w:rsidRPr="00D63FD4" w:rsidRDefault="00D63FD4" w:rsidP="00D63FD4">
      <w:pPr>
        <w:spacing w:line="240" w:lineRule="auto"/>
        <w:jc w:val="center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Hatályos: 2024. 05. 01- 2025. 08. 31</w:t>
      </w:r>
    </w:p>
    <w:p w14:paraId="25EA910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Aszód Város Önkormányzat Képviselő-testülete a gyermekek védelméről és a gyámügyi igazgatásról szóló </w:t>
      </w:r>
      <w:hyperlink r:id="rId4" w:anchor="SZ18@BE1@POB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1997. évi XXXI. törvény ( továbbiakban: Gyvt. ) 18. § (1) bekezdés b) pont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jában, </w:t>
      </w:r>
      <w:hyperlink r:id="rId5" w:anchor="SZ18@BE2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18. § 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ében, </w:t>
      </w:r>
      <w:hyperlink r:id="rId6" w:anchor="SZ21@B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21. § 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ében, </w:t>
      </w:r>
      <w:hyperlink r:id="rId7" w:anchor="SZ29@BE2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29. § 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és a </w:t>
      </w:r>
      <w:hyperlink r:id="rId8" w:anchor="SZ29@BE3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29. § (3)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ében, a szociális igazgatásról és szociális ellátásokról szóló </w:t>
      </w:r>
      <w:hyperlink r:id="rId9" w:anchor="SZ92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1993. évi III. törvény ( továbbiakban: Sztv. ) 92.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 b) pontjában valamint az Aszód Város Önkormányzata és az Aszód és Társult Önkormányzatok Szociális és Gyermekjóléti Társulása megállapodás 14. pontjában kapott felhatalmazás alapján, Magyarország helyi önkormányzatairól szóló </w:t>
      </w:r>
      <w:hyperlink r:id="rId10" w:anchor="SZ13@B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2011. évi CLXXXIX. törvény 13. § 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meghatározott feladatkörében eljárva a következő rendeletet alkotja</w:t>
      </w:r>
    </w:p>
    <w:p w14:paraId="32CB0845" w14:textId="77777777" w:rsidR="00D63FD4" w:rsidRPr="00D63FD4" w:rsidRDefault="00D63FD4" w:rsidP="00D63FD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I. Fejezet</w:t>
      </w:r>
    </w:p>
    <w:p w14:paraId="32091E87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A rendelet hatálya</w:t>
      </w:r>
    </w:p>
    <w:p w14:paraId="22E4E44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E rendelet hatálya kiterjed a - </w:t>
      </w:r>
      <w:hyperlink r:id="rId1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 </w:t>
      </w:r>
      <w:hyperlink r:id="rId12" w:anchor="SZ3@B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3. § (1)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és </w:t>
      </w:r>
      <w:hyperlink r:id="rId13" w:anchor="SZ3@BE2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ében, továbbá a </w:t>
      </w:r>
      <w:hyperlink r:id="rId14" w:anchor="SZ4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4.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 </w:t>
      </w:r>
      <w:hyperlink r:id="rId15" w:anchor="SZ1@B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foglaltakra.</w:t>
      </w:r>
    </w:p>
    <w:p w14:paraId="421568D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(2) Aszód városban tartózkodó nem magyar állampolgárságú gyermek védelmében is, ha az ideiglenes hatályú elhelyezés, vagy más ideiglenes hatályú intézkedés elmulasztása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 gyermek veszélyeztetettségével,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vagy elháríthatatlan kárral járna.</w:t>
      </w:r>
    </w:p>
    <w:p w14:paraId="4A63775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E rendelet hatálya Aszód Város Önkormányzata (továbbiakban önkormányzat) és az Aszód és Társult Önkormányzatok Szociális és Gyermekjóléti Társulása (továbbiakban: Társulás) által fenntartott gyermekjóléti és szociális ellátást nyújtó intézményre terjed ki.</w:t>
      </w:r>
    </w:p>
    <w:p w14:paraId="64E614C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E rendelet hatálya kiterjed az 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begin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instrText>HYPERLINK "https://njt.hu/jogszabaly/1993-3-00-00" \t "_blank"</w:instrTex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separate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u w:val="single"/>
          <w:lang w:eastAsia="hu-HU"/>
          <w14:ligatures w14:val="none"/>
        </w:rPr>
        <w:t>Sztv.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end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által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meghatározott egyes ellátások esetében Aszód város területén tartózkodó hajléktalan személyekre is.</w:t>
      </w:r>
    </w:p>
    <w:p w14:paraId="69B7FDC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(5) A Társulás által fenntartott Kistérségi Gondozási Központ által ellátott megállapodásban rögzített feladatok esetén az Aszódi kistérség településeinek közigazgatási területe:</w:t>
      </w:r>
    </w:p>
    <w:p w14:paraId="528F427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család- és gyermekjóléti szolgálat: Aszód Város, Bag Nagyközség, Domony Község, Galgahévíz Község, Hévízgyörk Község, Iklad Község, Kartal Nagyközség, Tura Város Verseg Község, Vácszentlászló Község, Zsámbok Község</w:t>
      </w:r>
    </w:p>
    <w:p w14:paraId="5CF679A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szociális étkeztetés: Aszód Város, Bag Nagyközség, Domony Község, Galgahévíz Község, Hévízgyörk Község, Iklad Község, Kartal Nagyközség, Tura Város Verseg Község</w:t>
      </w:r>
    </w:p>
    <w:p w14:paraId="76A6812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nappali ellátás: Aszód Város, Bag Nagyközség, Domony Község, Galgahévíz Község, Hévízgyörk Község, Iklad Község, Kartal Nagyközség, Tura Város Verseg Község</w:t>
      </w:r>
    </w:p>
    <w:p w14:paraId="6CB6259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d) házi segítségnyújtás: Aszód Város, Bag Nagyközség, Domony Község, Galgahévíz Község, Hévízgyörk Község, Iklad Község, Kartal Nagyközség, Tura Város Verseg Község, Vácszentlászló Község</w:t>
      </w:r>
    </w:p>
    <w:p w14:paraId="22CDCD8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lastRenderedPageBreak/>
        <w:t>e) család- és gyermekjóléti központ: a fővárosi és megyei kormányhivatalokról, valamint a járási (fővárosi kerületi) hivatalokról szóló </w:t>
      </w:r>
      <w:hyperlink r:id="rId16" w:anchor="M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66/2015. (III. 30.) Korm. rendelet 1. számú melléklet 13.1. pont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ja szerint Aszódi Járás településein</w:t>
      </w:r>
    </w:p>
    <w:p w14:paraId="4C52979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(6) A személyes gondoskodást nyújtó ellátásokat az Aszódi lakó - vagy tartózkodási hellyel, valamint a társulásban érintett önkormányzatokkal kötött megállapodás alapján a </w:t>
      </w:r>
      <w:hyperlink r:id="rId17" w:anchor="SZ1@BE6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(6)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szerinti települések lakó- vagy tartózkodási hellyel rendelkező lakosai vehetik igénybe.</w:t>
      </w:r>
    </w:p>
    <w:p w14:paraId="178F97F7" w14:textId="77777777" w:rsidR="00D63FD4" w:rsidRPr="00D63FD4" w:rsidRDefault="00D63FD4" w:rsidP="00D63FD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II. Fejezet</w:t>
      </w:r>
    </w:p>
    <w:p w14:paraId="7AC5931A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A gyermekvédelmi személyes gondoskodást nyújtó ellátások</w:t>
      </w:r>
    </w:p>
    <w:p w14:paraId="08A94B6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társult önkormányzatok a Társulás szervezésében gyermekjóléti alapellátásokat nyújtanak.</w:t>
      </w:r>
    </w:p>
    <w:p w14:paraId="61BD705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(2) A személyes gondoskodás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igénybe vétele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- a 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begin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instrText>HYPERLINK "https://njt.hu/jogszabaly/1997-31-00-00" \t "_blank"</w:instrTex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separate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u w:val="single"/>
          <w:lang w:eastAsia="hu-HU"/>
          <w14:ligatures w14:val="none"/>
        </w:rPr>
        <w:t>Gyvt.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fldChar w:fldCharType="end"/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eltérő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rendelkezéseinek hiányában - kérelem alapján történik.</w:t>
      </w:r>
    </w:p>
    <w:p w14:paraId="3B8B00C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3. §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család- és gyermekjóléti szolgálat (továbbiakban: Szolgálat) - a Kistérségi Gondozási Központ önálló intézményegységeként - a </w:t>
      </w:r>
      <w:hyperlink r:id="rId18" w:anchor="SZ39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39.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-ban meghatározott feladatait a jelzőrendszer tagjaival együttműködve, az intézmény szakmai programjában foglaltakkal összhangban látja el. A szolgáltatás igénybevétele díjmentes.</w:t>
      </w:r>
    </w:p>
    <w:p w14:paraId="5EAAEB2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család- és gyermekjóléti központ - a Kistérségi Gondozási Központ önálló intézményegységeként - a </w:t>
      </w:r>
      <w:hyperlink r:id="rId19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40/A§-ban meghatározott feladatait a jelzőrendszer tagjaival együttműködve, az intézmény szakmai programjában foglaltakkal összhangban látja el. A szolgáltatás igénybevétele díjmentes.</w:t>
      </w:r>
    </w:p>
    <w:p w14:paraId="5E0CFF5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4. §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szolgáltatást a szülő, más törvényes képviselő kérelmére, illetve a </w:t>
      </w:r>
      <w:hyperlink r:id="rId20" w:anchor="SZ17@B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17. § 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felsoroltak, valamint a jegyző, a gyámhivatal vagy bármely állampolgár - gyermek veszélyeztetettségére utaló - jelzése alapján végzi. A kérelmet előterjeszteni, illetve jelzést megtenni közvetlenül a Szolgálat vezetőjénél lehet.</w:t>
      </w:r>
    </w:p>
    <w:p w14:paraId="33AD100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ellátás biztosítását a Szolgálat vezetőjének intézkedése alapozza meg.</w:t>
      </w:r>
    </w:p>
    <w:p w14:paraId="114C27A6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Gyermekjóléti szolgáltatás</w:t>
      </w:r>
    </w:p>
    <w:p w14:paraId="3199B5A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5. §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gyermekjóléti szolgáltatás feladata a </w:t>
      </w:r>
      <w:hyperlink r:id="rId21" w:anchor="SZ39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39.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foglaltakon felül különösen</w:t>
      </w:r>
    </w:p>
    <w:p w14:paraId="70DA201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az ellátásokról való folyamatos tájékoztatás,</w:t>
      </w:r>
    </w:p>
    <w:p w14:paraId="7B0E893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a településen élő gyermekek szociális helyzetének, életkörülményeinek, veszélyeztetettségének, egyéb ellátások iránti szükségleteinek folyamatos figyelemmel kísérése és ezek alapján a települési gyermekvédelmi rendszer javítására, kiegészítésére vonatkozó javaslattétel az önkormányzat felé.</w:t>
      </w:r>
    </w:p>
    <w:p w14:paraId="77B3FCD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önkormányzat a gyermekjóléti szolgáltatás feladatát Kistérségi Gondozási Központ Család- és Gyermekjóléti Központján keresztül biztosítja.</w:t>
      </w:r>
    </w:p>
    <w:p w14:paraId="4EF7C4E8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Család- és gyermekjóléti szolgálat</w:t>
      </w:r>
    </w:p>
    <w:p w14:paraId="1249DB6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6. §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 (1) A Szolgálat ellátja a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Gytv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 39. § és a 40. § (2) bekezdés szerinti gyermekjóléti szolgáltatási feladatokat, valamint e rendeletben meghatározott feladatokat.</w:t>
      </w:r>
    </w:p>
    <w:p w14:paraId="367330E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ellátást a Kistérségi Gondozási Központ biztosítja.</w:t>
      </w:r>
    </w:p>
    <w:p w14:paraId="7C27B4A7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Család- és Gyermekjóléti Központ</w:t>
      </w:r>
    </w:p>
    <w:p w14:paraId="1A4A675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7. §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 (1) A Család - és Gyermekjóléti Központ ellátja a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Gytv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 40/A § </w:t>
      </w:r>
      <w:hyperlink r:id="rId22" w:anchor="SZ7@BE2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e szerinti feladatokat.</w:t>
      </w:r>
    </w:p>
    <w:p w14:paraId="336BA4C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ellátást a Kistérségi Gondozási Központ biztosítja.</w:t>
      </w:r>
    </w:p>
    <w:p w14:paraId="439CA81A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Családok átmeneti otthona</w:t>
      </w:r>
    </w:p>
    <w:p w14:paraId="6BE9D06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8. §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családok átmeneti otthonában együttesen helyezhető el a gyermek és szülője, ha elhelyezés hiányában lakhatásuk nem lenne biztosított, és a gyermeket emiatt el kellene választani szülőjétől.</w:t>
      </w:r>
    </w:p>
    <w:p w14:paraId="03EDBD6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(2) A családok átmeneti otthonában történő ellátást az önkormányzat a Magyar Protestáns Segélyszervezet (2144 Kerepes, Szabadság út 84.) útján, az általa fenntartott Családok Átmeneti Otthonában (2113 Erdőkertes, Tégla u.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22. )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ellátási szerződés alapján biztosítja.</w:t>
      </w:r>
    </w:p>
    <w:p w14:paraId="528860D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(3) A családok átmeneti otthona igénybevétele iránti kérelmet a Magyar Protestáns Segélyszervezet Családok Átmeneti Otthona vezetőjéhez kell benyújtani. A családok átmeneti otthona igénybevételéért fizetendő intézményi térítési díjat az intézmény fenntartója, a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Support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Humán Segítő és Szolgáltató Alapítvány határozza meg.</w:t>
      </w:r>
    </w:p>
    <w:p w14:paraId="54F860C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 családok átmeneti otthona igénybevételéért fizetendő intézményi térítési díjat az intézmény fenntartója, a Magyar Protestáns Segélyszervezet határozza meg.</w:t>
      </w:r>
    </w:p>
    <w:p w14:paraId="57A5035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9. §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 </w:t>
      </w:r>
      <w:hyperlink r:id="rId23" w:anchor="SZ4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41.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meghatározott gyermekek napközbeni ellátását az önkormányzatok a társulás keretein kívül, önállóan szervezik meg. A társult önkormányzatok a gyermekek napközbeni ellátását a fenntartásukban lévő bölcsődékben, óvodákban és az állami intézményfenntartó központ által fenntartott általános iskolában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napközis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foglalkozás formájában biztosítják.</w:t>
      </w:r>
    </w:p>
    <w:p w14:paraId="707CF22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(2) Az óvodai ellátás, illetve az iskolában biztosított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napközis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ellátás keretébe tartozó szolgáltatások közül az étkeztetésért térítési díjat kell fizetni, melyről az intézményfenntartó, szolgáltatást biztosító önkormányzatok külön rendeletben rendelkeznek.</w:t>
      </w:r>
    </w:p>
    <w:p w14:paraId="0463613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(3) Az óvodai ellátás, iskolai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napközis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foglalkozás igénybevételére a nemzeti köznevelésről szóló </w:t>
      </w:r>
      <w:hyperlink r:id="rId24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2011. évi CXC. törvény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rendelkezéseit kell alkalmazni.</w:t>
      </w:r>
    </w:p>
    <w:p w14:paraId="7395761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 </w:t>
      </w:r>
      <w:hyperlink r:id="rId25" w:anchor="SZ9@B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ben meghatározott bölcsődei ellátást a bölcsődét fenntartó önkormányzatok az általuk fenntartott intézmény alapító okiratában foglaltak szerint biztosítják, az igénybevétel módjáról, díjáról az intézményfenntartó önkormányzatok külön rendeletben rendelkeznek.</w:t>
      </w:r>
    </w:p>
    <w:p w14:paraId="47E0148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(5) Az ellátások iránti kérelmet az ellátást nyújtó intézmény vezetőjéhez kell benyújtani.</w:t>
      </w:r>
    </w:p>
    <w:p w14:paraId="7A80D75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(6) Az ellátások igénybevételéről - önkéntes igénybevétel esetén - az intézményvezető dönt. Amennyiben a kérelmező a döntést vitatja az ellátás igénybevételének kérdéséről, úgy</w:t>
      </w:r>
    </w:p>
    <w:p w14:paraId="3BD2CD7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a Társulás által fenntartott intézmény esetén a Társulási Tanács Elnöke,</w:t>
      </w:r>
    </w:p>
    <w:p w14:paraId="212167E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önkormányzati fenntartású intézmény esetén a polgármester dönt.</w:t>
      </w:r>
    </w:p>
    <w:p w14:paraId="199C1E0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(7) A személyes gondoskodást nyújtó gyermekjóléti alapellátások igénybevétele önkéntes, a </w:t>
      </w:r>
      <w:hyperlink r:id="rId26" w:anchor="SZ3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31.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meghatározott személyek által előterjesztett kérelemre történik. A Kistérségi Gondozási Központ által nyújtott szolgáltatások intézményi jogviszony létesítése nélkül vehetők igénybe.</w:t>
      </w:r>
    </w:p>
    <w:p w14:paraId="1538B7DB" w14:textId="77777777" w:rsidR="00D63FD4" w:rsidRPr="00D63FD4" w:rsidRDefault="00D63FD4" w:rsidP="00D63FD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III. Fejezet</w:t>
      </w:r>
    </w:p>
    <w:p w14:paraId="3BF200B6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A szociális személyes gondoskodást nyújtó ellátások</w:t>
      </w:r>
    </w:p>
    <w:p w14:paraId="4E1209C7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A személyes gondoskodás formái</w:t>
      </w:r>
    </w:p>
    <w:p w14:paraId="250DF1F5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10. §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fenntartó a szociálisan rászorultak részére személyes gondoskodást nyújtó szolgáltatást biztosít Aszód és Társult Önkormányzatok Szociális és Gyermekjóléti Társulás által fenntartott Kistérségi Gondozási Központtal.</w:t>
      </w:r>
    </w:p>
    <w:p w14:paraId="2308159A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Alapszolgáltatások:</w:t>
      </w:r>
    </w:p>
    <w:p w14:paraId="0831875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Étkeztetés</w:t>
      </w:r>
    </w:p>
    <w:p w14:paraId="6F22F37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Házi segítségnyújtás</w:t>
      </w:r>
    </w:p>
    <w:p w14:paraId="2AE41A8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Nappali ellátás</w:t>
      </w:r>
    </w:p>
    <w:p w14:paraId="0BDA099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d) Családsegítés</w:t>
      </w:r>
    </w:p>
    <w:p w14:paraId="46AF3602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Étkeztetés</w:t>
      </w:r>
    </w:p>
    <w:p w14:paraId="4AB7B52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11. §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Az étkeztetés keretében azoknak a szociálisan rászorultaknak a legalább napi egyszeri meleg étkezéséről kell gondoskodni, akik azt önmaguk, illetve eltartottjaik részére tartósan vagy átmeneti jelleggel nem képesek biztosítani, különösen</w:t>
      </w:r>
    </w:p>
    <w:p w14:paraId="04AC9AF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a) koruknál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fogva ,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akik a 65. életévüket betöltötték</w:t>
      </w:r>
    </w:p>
    <w:p w14:paraId="6CC2BA3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egészségi állapotánál fogva, aki mozgáskorlátozottsága, legalább 50 %-os munkaképesség csökkenés, illetve krónikus, vagy akut megbetegedése miatt önmaga ellátásáról - részben vagy teljesen, átmenetileg vagy véglegesen- gondoskodni nem tud,</w:t>
      </w:r>
    </w:p>
    <w:p w14:paraId="056FD0A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fogyatékosságuknál, pszichiátriai betegségüknél fogva étkeztetésre rászorulónak kell tekinteni azt a személyt, aki állapotából adódóan az önálló életvitelre nem képes és önmaga ellátásáról - részben vagy teljesen, átmenetileg vagy véglegesen - gondoskodni nem tud,</w:t>
      </w:r>
    </w:p>
    <w:p w14:paraId="2DA4D23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d) szenvedélybetegségük, vagy</w:t>
      </w:r>
    </w:p>
    <w:p w14:paraId="27215442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e) hajléktalansága miatt étkeztetésre rászorulónak kell tekinteni az </w:t>
      </w:r>
      <w:hyperlink r:id="rId27" w:anchor="SZ4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4.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 </w:t>
      </w:r>
      <w:hyperlink r:id="rId28" w:anchor="SZ11@BE3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(3)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szerinti személyt</w:t>
      </w:r>
    </w:p>
    <w:p w14:paraId="44AA3E5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f) méltánylást igénylő esetben a 62. életévét betöltő személyt.</w:t>
      </w:r>
    </w:p>
    <w:p w14:paraId="5227868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Étkeztetésben részesíti a fenntartó azt az igénylőt, illetve az általa eltartottat is, aki jövedelmétől függetlenül kora vagy egészségi állapota miatt nem képes az étkezéséről más módon gondoskodni.</w:t>
      </w:r>
    </w:p>
    <w:p w14:paraId="5161800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Az ellátás iránti kérelmet a Kistérségi Gondozási Központ vezetőjéhez lehet benyújtani.</w:t>
      </w:r>
    </w:p>
    <w:p w14:paraId="2478635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Az ellátás iránti kérelemről a Kistérségi Gondozási Központ vezetője dönt.</w:t>
      </w:r>
    </w:p>
    <w:p w14:paraId="39886E5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(5) Az étkeztetés nappali ellátásban napi háromszori étkezést, nappali ellátáson kívül napi egyszeri meleg ebédet jelent, melyet a fenntartó szociális intézménye útján biztosít a jogosult általi elvitellel, az intézmény általi házhoz szállítással, intézményben történő elfogyasztással.</w:t>
      </w:r>
    </w:p>
    <w:p w14:paraId="41FE59C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(6) Igény esetén napi egyszeri meleg étkeztetést munkaszüneti és pihenőnapon is biztosítani kell.</w:t>
      </w:r>
    </w:p>
    <w:p w14:paraId="55C7BE8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(7) Az </w:t>
      </w:r>
      <w:hyperlink r:id="rId29" w:anchor="SZ11@B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(1)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ben meghatározott rászorulóknak az étkeztetés iránti kérelmet a 9/1999. (XI. 24.) sz.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SzCsM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rendelet 1. sz. mellékletében található nyomtatványon kell benyújtani.</w:t>
      </w:r>
    </w:p>
    <w:p w14:paraId="6AE6001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(8) Az étkeztetésért fizetendő intézményi térítési díjakat az </w:t>
      </w:r>
      <w:hyperlink r:id="rId30" w:anchor="M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1.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határozza meg.</w:t>
      </w:r>
    </w:p>
    <w:p w14:paraId="149E362B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Házi segítségnyújtás</w:t>
      </w:r>
    </w:p>
    <w:p w14:paraId="1490D1F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12. §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Házi segítségnyújtás keretében a szolgáltatást igénybe vevő személy saját lakókörnyezetében kell biztosítani az önálló életvitel fenntartása érdekében szükséges ellátást. A szolgáltatás keretében az </w:t>
      </w:r>
      <w:hyperlink r:id="rId31" w:anchor="SZ63@BE2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63. § 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meghatározott szolgáltatásokat a Kistérségi Gondozási Központ biztosítja.</w:t>
      </w:r>
    </w:p>
    <w:p w14:paraId="12D28E2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házi segítségnyújtás keretében biztosítani kell:</w:t>
      </w:r>
    </w:p>
    <w:p w14:paraId="32A416D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az alapvető gondozási ápolási feladatok elvégzését,</w:t>
      </w:r>
    </w:p>
    <w:p w14:paraId="5C0D9B3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az önálló életvitel fenntartásában, az ellátott és lakókörnyezete higiéniás körülményeinek megtartásában való közreműködést</w:t>
      </w:r>
    </w:p>
    <w:p w14:paraId="1109382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veszélyhelyzetek kialakulásának megelőzésében, illetve azok elhárításában való segítségnyújtást</w:t>
      </w:r>
    </w:p>
    <w:p w14:paraId="29BCAEA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 házi segítségnyújtás igénybevételét megelőzően a gondozási szükségletet az intézményvezető megvizsgálja.</w:t>
      </w:r>
    </w:p>
    <w:p w14:paraId="46840445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 házi segítségnyújtás a szakvéleményben meghatározott napi gondozási szükségletnek megfelelő időtartamban, de legfeljebb napi 4 órában kell nyújtani. Ha a gondozás szükséglet a napi 4 órát meghaladja, a szolgáltatás igénylőt az intézményvezető tájékoztatja a bentlakásos intézményi ellátás igénybevételének lehetőségéről.</w:t>
      </w:r>
    </w:p>
    <w:p w14:paraId="51A4A43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(5) Ha a szolgáltatás igénylő személy egészségi állapota vagy személyes körülményei a szolgáltatás átmeneti jellegű vagy halaszthatatlan biztosítását teszik szükségessé, a házi segítségnyújtás az intézményvezető döntése alapján legfeljebb 3 hónapos időtartamra a gondozási szükséglet vizsgálata nélküli is nyújtható.</w:t>
      </w:r>
    </w:p>
    <w:p w14:paraId="343D4B1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(6) A fenntartó a megállapított gondozási szükséglettel rendelkező házi igénylő személyek ellátásáról köteles gondoskodni.</w:t>
      </w:r>
    </w:p>
    <w:p w14:paraId="2E77960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(7) Az ellátás iránti kérelmet a Kistérségi Gondozási Központ vezetőjéhez lehet benyújtani.</w:t>
      </w:r>
    </w:p>
    <w:p w14:paraId="3CC2E24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(8) Az ellátás iránti kérelemről a Kistérségi Gondozási Központ vezetője dönt.</w:t>
      </w:r>
    </w:p>
    <w:p w14:paraId="1B70B5C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(9) Az ellátás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igénybe vétele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a Kistérségi Gondozási Központ vezetője intézkedése alapján a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Sztv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93. §. - 94/A. § rendelkezéseinek megfelelően történik.</w:t>
      </w:r>
    </w:p>
    <w:p w14:paraId="4DFAA5A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(10) A házi segítségnyújtásért fizetendő intézményi térítési díjat az </w:t>
      </w:r>
      <w:hyperlink r:id="rId32" w:anchor="M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1.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határozza meg.</w:t>
      </w:r>
    </w:p>
    <w:p w14:paraId="23B0E18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(11) A gondozási szükséglettel nem rendelkező személy is ellátható, ha a szociális szolgáltató intézmény szabad kapacitással rendelkezik és az ellátást igénylő, vagy a térítési díjat megfizető más személy, írásban vállalja a szolgáltatási önköltséggel azonos mértékű személyi térítési díj megfizetését.</w:t>
      </w:r>
    </w:p>
    <w:p w14:paraId="53C83821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Nappali ellátás</w:t>
      </w:r>
    </w:p>
    <w:p w14:paraId="431E262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13. §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Nappali ellátást az e rendelet 1. § (6) bekezdés c) pontjában meghatározott önkormányzatok és a Társulás az </w:t>
      </w:r>
      <w:hyperlink r:id="rId33" w:anchor="SZ65F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65/F.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rendelkezéseinek megfelelően biztosítja.</w:t>
      </w:r>
    </w:p>
    <w:p w14:paraId="76AA69A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demens személyeket a </w:t>
      </w:r>
      <w:hyperlink r:id="rId34" w:anchor="M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 xml:space="preserve">9/1999. (XI. 24.) </w:t>
        </w:r>
        <w:proofErr w:type="spellStart"/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SzCsM</w:t>
        </w:r>
        <w:proofErr w:type="spellEnd"/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 xml:space="preserve"> rendelet 1.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meghatározott igazolás alapján lehet ellátni.</w:t>
      </w:r>
    </w:p>
    <w:p w14:paraId="02A504F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Térítési díj mértékét az </w:t>
      </w:r>
      <w:hyperlink r:id="rId35" w:anchor="M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1.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tartalmazza.</w:t>
      </w:r>
    </w:p>
    <w:p w14:paraId="0FBB450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Az ellátás iránti kérelmet a Kistérségi Gondozási Központ vezetőjéhez lehet benyújtani.</w:t>
      </w:r>
    </w:p>
    <w:p w14:paraId="1E53EF3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(5) Az ellátás iránti kérelemről a Kistérségi Gondozási Központ vezetője dönt.</w:t>
      </w:r>
    </w:p>
    <w:p w14:paraId="150D0160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Hajléktalan személyek nappali melegedője és átmeneti szállása</w:t>
      </w:r>
    </w:p>
    <w:p w14:paraId="2EFA850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14. §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hajléktalan személyek éjjeli menedékhelyét és átmeneti szállását az önkormányzat a Magyar Máltai Szeretetszolgálat Egyesület Magyar Máltai Szeretetszolgálat Gondviselés Háza Hatvan útján, ellátási szerződés alapján biztosítja.</w:t>
      </w:r>
    </w:p>
    <w:p w14:paraId="5BCE76D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hajléktalan személyek éjjeli menedékhelye és átmeneti szállása igénybevétele iránti kérelmet a Magyar Máltai Szeretetszolgálat Gondviselés Háza Hatvan vezetőjéhez kell benyújtani.</w:t>
      </w:r>
    </w:p>
    <w:p w14:paraId="1AB22EB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 hajléktalan személyek éjjeli menedékhelye igénybevétele térítésmentes, az átmeneti szállás igénybevételéért fizetendő intézményi térítési díjat az intézmény fenntartója, Magyar Máltai Szeretetszolgálat Egyesület határozza meg.</w:t>
      </w:r>
    </w:p>
    <w:p w14:paraId="40B7BC3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 hajléktalan személyek éjjeli menedékhelye és átmeneti szállása szolgáltatást az Aszód város területén tartózkodó hajléktalan személyek vehetik igénybe.</w:t>
      </w:r>
    </w:p>
    <w:p w14:paraId="63BC3C4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15. §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Családsegítés keretében segítséget nyújt a működési területén élő szociális és mentálhigiénés problémái vagy egyéb krízishelyzet miatt segítségre szoruló személynek, családnak az ilyen helyzethez vezető okok megelőzése, a krízishelyzet megszüntetése, valamint az életvezetési képesség megőrzése céljából.</w:t>
      </w:r>
    </w:p>
    <w:p w14:paraId="4760853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társult önkormányzatok a családsegítést a Társulás által fenntartott Kistérségi Gondozási Központ család- és gyermekjóléti szolgálata útján látják el. A családsegítés során az </w:t>
      </w:r>
      <w:hyperlink r:id="rId36" w:anchor="SZ64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64.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írtak szerint kell eljárni.</w:t>
      </w:r>
    </w:p>
    <w:p w14:paraId="5CE4907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 családsegítés igénybevétele térítésmentes.</w:t>
      </w:r>
    </w:p>
    <w:p w14:paraId="4787D3A4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Eljárási szabályok</w:t>
      </w:r>
    </w:p>
    <w:p w14:paraId="40CF185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16. §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A személyes gondoskodást nyújtó szociális ellátások igénybevétele önkéntes, az ellátás az igénylő kérelmére történik.</w:t>
      </w:r>
    </w:p>
    <w:p w14:paraId="63E497D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17. §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Az ellátás igénybevételére irányuló kérelmet - a családsegítés kivételével - a személyes gondoskodást nyújtó szociális ellátások igénybevételéről szóló </w:t>
      </w:r>
      <w:hyperlink r:id="rId37" w:anchor="ME1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9/1999.(XI.24.) SZCSM rendelet 1. számú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e szerinti formanyomtatványon kell benyújtani és csatolni kell a nyomtatványon megjelölt kereseti és jövedelmi viszonyokra vonatkozó igazolásokat.</w:t>
      </w:r>
    </w:p>
    <w:p w14:paraId="53A1163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intézményvezető a kérelmeket nyilvántartásba veszi, és a kérelem beérkezésének sorrendjében gondoskodik az ellátásról. Amennyiben a kérelmező helyzete indokolja, az intézményvezető a felvételről azonnal gondoskodik.</w:t>
      </w:r>
    </w:p>
    <w:p w14:paraId="65DD843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Az ellátás igénybevételének megkezdésekor az intézményvezető az ellátást igénylővel, illetve törvényes képviselővel megállapodást köt.</w:t>
      </w:r>
    </w:p>
    <w:p w14:paraId="7E26C63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Az intézményvezető a megállapodást módosíthatja, ha</w:t>
      </w:r>
    </w:p>
    <w:p w14:paraId="3090073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az ellátás időtartamát az ellátott vagy a törvényes képviselője módosítani kívánja,</w:t>
      </w:r>
    </w:p>
    <w:p w14:paraId="2070FEE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az intézmény által nyújtott szolgáltatások formája, módja, illetve köre megváltozik,</w:t>
      </w:r>
    </w:p>
    <w:p w14:paraId="29EEBEE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ha a személyi térítési díj megállapítására, illetve fizetésére vonatkozó szabályok megváltoznak.</w:t>
      </w:r>
    </w:p>
    <w:p w14:paraId="471F64F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18. §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Az intézményvezető külön eljárás nélkül köteles a személyes gondoskodást nyújtó ellátások bármelyikét biztosítani, ha valamely személy azonnali ellátása halaszthatatlan. Az ilyen ellátás biztosításáról az intézményvezetőnek feljegyzést kell készítenie és az akadály megszűnését követő 8 napon belül az eljárást le kell folytatnia.</w:t>
      </w:r>
    </w:p>
    <w:p w14:paraId="1A71FE0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Kivételesen - külön eljárás keretében- ellátható olyan kérelmező is, akinek tartási, gondozási, öröklési szerződése van, de megélhetése átmenetileg veszélyeztetett. Ez esetben a személyi térítési díj az intézményi térítési díjjal azonos összegű, melynek megfizetésére a tartást és gondozást szerződésben vállaló a kötelezett.</w:t>
      </w:r>
    </w:p>
    <w:p w14:paraId="222BFEC8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A személyes gondoskodást nyújtó ellátások megszűnésének és megszüntetésének esetei</w:t>
      </w:r>
    </w:p>
    <w:p w14:paraId="0CDA122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19. §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személyes gondoskodást nyújtó ellátások megszűnésének eseteit az </w:t>
      </w:r>
      <w:hyperlink r:id="rId38" w:anchor="SZ100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100.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-a és a </w:t>
      </w:r>
      <w:hyperlink r:id="rId39" w:anchor="SZ37A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Gyvt. 37/A.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-a határozza meg.</w:t>
      </w:r>
    </w:p>
    <w:p w14:paraId="24F63CC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személyes gondoskodást nyújtó ellátások megszüntetésének esetei:</w:t>
      </w:r>
    </w:p>
    <w:p w14:paraId="158762E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ha már nem felel meg a jelen rendeletben meghatározott feltételeknek,</w:t>
      </w:r>
    </w:p>
    <w:p w14:paraId="05E94CD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az intézmény házirendjében meghatározott szabályok súlyos megsértése,</w:t>
      </w:r>
    </w:p>
    <w:p w14:paraId="6235E504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ha az ellátást egybefüggően 30 napon át bejelentés nélkül (igazolatlanul) nem veszi igénybe újabb igényfelmérést kell végezni. Ha az igényfelmérés eredményeként a jogosult nem kívánja továbbra igénybe venni a szolgáltatást, vagy nem sikerül a kapcsolatot felvenni a jogosulttal az ellátást meg kell szüntetni.</w:t>
      </w:r>
    </w:p>
    <w:p w14:paraId="489FAF88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Térítési díjak</w:t>
      </w:r>
    </w:p>
    <w:p w14:paraId="311DCF85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20. §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 Kistérségi Gondozási Központ által nyújtott egyes ellátásokért térítési díjat kell fizetni.</w:t>
      </w:r>
    </w:p>
    <w:p w14:paraId="5FAEF65C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térítési díjak mértékét az </w:t>
      </w:r>
      <w:hyperlink r:id="rId40" w:anchor="ME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1. melléklet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tartalmazza.</w:t>
      </w:r>
    </w:p>
    <w:p w14:paraId="562E077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 személyi térítési díjakat az </w:t>
      </w:r>
      <w:hyperlink r:id="rId41" w:anchor="SZ115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115.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 </w:t>
      </w:r>
      <w:hyperlink r:id="rId42" w:anchor="SZ20@BE2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(2) bekezdés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ében előírtak szerint a Kistérségi Gondozási Központ vezetője állapítja meg, és erről a fizetésre kötelezettet 30 napon belül írásban értesíti.</w:t>
      </w:r>
    </w:p>
    <w:p w14:paraId="3EE1CE4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A térítési díj megállapítására vonatkozóan a rendeletben nem szabályozott kérdések tekintetében a </w:t>
      </w:r>
      <w:hyperlink r:id="rId43" w:anchor="SZ114" w:tgtFrame="_blank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Sztv. 114-119.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foglaltak az irányadóak.</w:t>
      </w:r>
    </w:p>
    <w:p w14:paraId="77B3566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21. §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Ha az ellátott, a törvényes képviselője vagy a térítési díjat megfizető személy a személyi térítési díj összegét vitatja, illetve annak csökkentését vagy elengedését kéri, az értesítés kézhezvételétől számított 8 napon belül </w:t>
      </w:r>
      <w:hyperlink r:id="rId44" w:anchor="SZ1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11.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., </w:t>
      </w:r>
      <w:hyperlink r:id="rId45" w:anchor="SZ12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12.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 és a </w:t>
      </w:r>
      <w:hyperlink r:id="rId46" w:anchor="SZ13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13.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-ban meghatározott ellátások esetén az Aszód és Társult Önkormányzatok Szociális és Gyermekjóléti Társulás Elnökéhez fordulhat.</w:t>
      </w:r>
    </w:p>
    <w:p w14:paraId="36069ABD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személyi térítési díjat, a tárgyhónapot követő hónap 15 napjáig kell megfizetni az ellátást biztosító intézménynek.</w:t>
      </w:r>
    </w:p>
    <w:p w14:paraId="366B1F19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Méltányossági jogkör gyakorlása</w:t>
      </w:r>
    </w:p>
    <w:p w14:paraId="4694E523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22. §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 (1) A személyi térítési díj 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csökkenthető,</w:t>
      </w:r>
      <w:proofErr w:type="gram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vagy elengedhető, ha az ellátást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igénybevevő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és a térítési díjfizetésre kötelezett családjában az egy főre eső rendszeres havi jövedelem a szociális vetítési alap összegét nem éri el.</w:t>
      </w:r>
    </w:p>
    <w:p w14:paraId="59274E7F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 személyi térítési díj elengedésére vagy csökkentésére irányuló kérelmeket a </w:t>
      </w:r>
      <w:hyperlink r:id="rId47" w:anchor="SZ11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11.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., </w:t>
      </w:r>
      <w:hyperlink r:id="rId48" w:anchor="SZ12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12.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., </w:t>
      </w:r>
      <w:hyperlink r:id="rId49" w:anchor="SZ13" w:history="1">
        <w:r w:rsidRPr="00D63FD4">
          <w:rPr>
            <w:rFonts w:ascii="Times New Roman" w:eastAsia="Times New Roman" w:hAnsi="Times New Roman" w:cs="Times New Roman"/>
            <w:color w:val="333E55"/>
            <w:kern w:val="0"/>
            <w:sz w:val="24"/>
            <w:szCs w:val="24"/>
            <w:u w:val="single"/>
            <w:lang w:eastAsia="hu-HU"/>
            <w14:ligatures w14:val="none"/>
          </w:rPr>
          <w:t>13. §</w:t>
        </w:r>
      </w:hyperlink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-ban meghatározott ellátások esetén a Kistérségi Gondozási Központ vezetőjének előkészítését követően az Aszód és Társult Önkormányzatok Szociális és Gyermekjóléti Társulás Elnöke bírálja el.</w:t>
      </w:r>
    </w:p>
    <w:p w14:paraId="53FB55B9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(3) Az intézményvezető a személyi térítési díj 40% -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áig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terjedő térítési díjkedvezményt vagy térítési díjmentességet adhat különösen akkor, ha az </w:t>
      </w:r>
      <w:proofErr w:type="spell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igénybevevő</w:t>
      </w:r>
      <w:proofErr w:type="spellEnd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 életkörülményeiben kedvezőtlen változás következett be. A kedvezőtlen változás formái:</w:t>
      </w:r>
    </w:p>
    <w:p w14:paraId="6C147026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elemi kár,</w:t>
      </w:r>
    </w:p>
    <w:p w14:paraId="671F48C1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bűncselekmény, vagy szabálysértés sértettjeként anyagi kárt szenved</w:t>
      </w:r>
    </w:p>
    <w:p w14:paraId="36370422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lakásában rendkívüli esemény (pl.: csőtörés) miatt súlyos kár keletkezett,</w:t>
      </w:r>
    </w:p>
    <w:p w14:paraId="77A6550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d) családi körülményeiben olyan változás állt be (pl.: tartósan beteg, vagy fogyatékos hozzátartozó, haláleset), amely miatt az ellátott a térítési díjat, vagy annak teljes összegét átmenetileg nem tudja megfizetni.</w:t>
      </w:r>
    </w:p>
    <w:p w14:paraId="4318F517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(4) Térítési díjkedvezmény vagy díjmentesség minimum egy hónap, maximum három hónap időtartamra adható.</w:t>
      </w:r>
    </w:p>
    <w:p w14:paraId="2F7F3D76" w14:textId="77777777" w:rsidR="00D63FD4" w:rsidRPr="00D63FD4" w:rsidRDefault="00D63FD4" w:rsidP="00D63FD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IV. Fejezet</w:t>
      </w:r>
    </w:p>
    <w:p w14:paraId="3F65A3FF" w14:textId="77777777" w:rsidR="00D63FD4" w:rsidRPr="00D63FD4" w:rsidRDefault="00D63FD4" w:rsidP="00D6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  <w:t>Vegyes, záró rendelkezések</w:t>
      </w:r>
    </w:p>
    <w:p w14:paraId="3951361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23. §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(1) Az Aszód és Társult Önkormányzatok Szociális és Gyermekjóléti Társulás Kistérségi Gondozási Központjának vezetője a szakmai munka eredményessége, a fenntartói feladatok, valamint gyermekjóléti feladatok teljesítésének érdekében köteles:</w:t>
      </w:r>
    </w:p>
    <w:p w14:paraId="7B9502FE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a) a működési engedélyezés alapjául szolgáló körülményeket érintő változást 10 napon belül jelenteni a Társulásnak, valamint az önkormányzat részére [PA5</w:t>
      </w:r>
      <w:proofErr w:type="gramStart"/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] ,</w:t>
      </w:r>
      <w:proofErr w:type="gramEnd"/>
    </w:p>
    <w:p w14:paraId="1EA0C70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b) az intézmény szervezeti és működési szabályzatát, szakmai programját minden év április 30-ig felülvizsgálni és azt jóváhagyásra megküldeni Aszód és Társult Önkormányzatok Szociális és Gyermekjóléti Társulásnak,</w:t>
      </w:r>
    </w:p>
    <w:p w14:paraId="19004205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c) a tárgyévet követő év április 30. napjáig elkészített éves beszámolót megküldeni a Társulás és az önkormányzat részére.</w:t>
      </w:r>
    </w:p>
    <w:p w14:paraId="39F17190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(2) Az önkormányzat évente egy alkalommal értékeli a szakmai munka eredményességét.</w:t>
      </w:r>
    </w:p>
    <w:p w14:paraId="7E9E808B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24. §</w:t>
      </w:r>
      <w:r w:rsidRPr="00D63FD4">
        <w:rPr>
          <w:rFonts w:ascii="Times New Roman" w:eastAsia="Times New Roman" w:hAnsi="Times New Roman" w:cs="Times New Roman"/>
          <w:b/>
          <w:bCs/>
          <w:color w:val="5D89B8"/>
          <w:kern w:val="0"/>
          <w:sz w:val="24"/>
          <w:szCs w:val="24"/>
          <w:vertAlign w:val="superscript"/>
          <w:lang w:eastAsia="hu-HU"/>
          <w14:ligatures w14:val="none"/>
        </w:rPr>
        <w:t>1</w:t>
      </w:r>
    </w:p>
    <w:p w14:paraId="21B64F88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25. §</w:t>
      </w:r>
      <w:r w:rsidRPr="00D63FD4">
        <w:rPr>
          <w:rFonts w:ascii="Times New Roman" w:eastAsia="Times New Roman" w:hAnsi="Times New Roman" w:cs="Times New Roman"/>
          <w:b/>
          <w:bCs/>
          <w:color w:val="5D89B8"/>
          <w:kern w:val="0"/>
          <w:sz w:val="24"/>
          <w:szCs w:val="24"/>
          <w:vertAlign w:val="superscript"/>
          <w:lang w:eastAsia="hu-HU"/>
          <w14:ligatures w14:val="none"/>
        </w:rPr>
        <w:t>2</w:t>
      </w:r>
    </w:p>
    <w:p w14:paraId="6A15D1C5" w14:textId="77777777" w:rsidR="00D63FD4" w:rsidRPr="00D63FD4" w:rsidRDefault="00D63FD4" w:rsidP="00D63FD4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b/>
          <w:bCs/>
          <w:color w:val="333E55"/>
          <w:kern w:val="0"/>
          <w:sz w:val="24"/>
          <w:szCs w:val="24"/>
          <w:lang w:eastAsia="hu-HU"/>
          <w14:ligatures w14:val="none"/>
        </w:rPr>
        <w:t>26. §</w:t>
      </w: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 Ez a rendelet 2023. október 27-én lép hatályba.</w:t>
      </w:r>
    </w:p>
    <w:p w14:paraId="621D69B3" w14:textId="77777777" w:rsidR="00D63FD4" w:rsidRPr="00D63FD4" w:rsidRDefault="00D63FD4" w:rsidP="00D63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u w:val="single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i/>
          <w:iCs/>
          <w:color w:val="333E55"/>
          <w:kern w:val="0"/>
          <w:sz w:val="24"/>
          <w:szCs w:val="24"/>
          <w:u w:val="single"/>
          <w:lang w:eastAsia="hu-HU"/>
          <w14:ligatures w14:val="none"/>
        </w:rPr>
        <w:t>1. melléklet a 17/2023. (X. 26.) önkormányzati rendelethez</w:t>
      </w:r>
      <w:r w:rsidRPr="00D63FD4">
        <w:rPr>
          <w:rFonts w:ascii="Times New Roman" w:eastAsia="Times New Roman" w:hAnsi="Times New Roman" w:cs="Times New Roman"/>
          <w:i/>
          <w:iCs/>
          <w:color w:val="5D89B8"/>
          <w:kern w:val="0"/>
          <w:sz w:val="24"/>
          <w:szCs w:val="24"/>
          <w:u w:val="single"/>
          <w:vertAlign w:val="superscript"/>
          <w:lang w:eastAsia="hu-HU"/>
          <w14:ligatures w14:val="none"/>
        </w:rPr>
        <w:t>3</w:t>
      </w:r>
    </w:p>
    <w:p w14:paraId="07B8C4D5" w14:textId="77777777" w:rsidR="00D63FD4" w:rsidRDefault="00D63FD4" w:rsidP="00D63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sectPr w:rsidR="00D63F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6CF0E4" w14:textId="77777777" w:rsidR="00D63FD4" w:rsidRPr="00D63FD4" w:rsidRDefault="00D63FD4" w:rsidP="00D63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D63FD4"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  <w:t>Kistérségi Gondozási Központ térítési díjak</w:t>
      </w:r>
    </w:p>
    <w:p w14:paraId="77620DC7" w14:textId="3D66553D" w:rsidR="00D63FD4" w:rsidRPr="00D63FD4" w:rsidRDefault="00D63FD4" w:rsidP="00D63FD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333E55"/>
          <w:kern w:val="0"/>
          <w:sz w:val="24"/>
          <w:szCs w:val="24"/>
          <w:lang w:eastAsia="hu-HU"/>
          <w14:ligatures w14:val="none"/>
        </w:rPr>
      </w:pPr>
    </w:p>
    <w:tbl>
      <w:tblPr>
        <w:tblpPr w:leftFromText="141" w:rightFromText="141" w:vertAnchor="page" w:horzAnchor="page" w:tblpX="2221" w:tblpY="3436"/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2043"/>
        <w:gridCol w:w="2042"/>
        <w:gridCol w:w="1640"/>
      </w:tblGrid>
      <w:tr w:rsidR="00D63FD4" w:rsidRPr="00D63FD4" w14:paraId="504947FF" w14:textId="77777777" w:rsidTr="00D63FD4">
        <w:trPr>
          <w:trHeight w:val="421"/>
          <w:tblHeader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4583D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Nyugdíjak összege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9FB52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100.000,-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Ft alatt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B467D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100.001-300.000,- Ft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br/>
              <w:t>között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C111C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300.001,-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Ft felett</w:t>
            </w:r>
          </w:p>
        </w:tc>
      </w:tr>
      <w:tr w:rsidR="00D63FD4" w:rsidRPr="00D63FD4" w14:paraId="10930D71" w14:textId="77777777" w:rsidTr="00D63FD4">
        <w:trPr>
          <w:trHeight w:val="210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BDFF9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Házi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segítségnyújtás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személyi gondozás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C213C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3C31A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530,-Ft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0A126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700,-Ft</w:t>
            </w:r>
          </w:p>
        </w:tc>
      </w:tr>
      <w:tr w:rsidR="00D63FD4" w:rsidRPr="00D63FD4" w14:paraId="7CD145A8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76B55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Házi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segítségnyújtás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szociális segítés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DA06E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05BE0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530,-Ft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177E4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700,-Ft</w:t>
            </w:r>
          </w:p>
        </w:tc>
      </w:tr>
      <w:tr w:rsidR="00D63FD4" w:rsidRPr="00D63FD4" w14:paraId="6D9D033B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A4A73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Étkezés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(1x) ebéd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6E08A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0E1E7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540,-Ft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7379A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720,-Ft</w:t>
            </w:r>
          </w:p>
        </w:tc>
      </w:tr>
      <w:tr w:rsidR="00D63FD4" w:rsidRPr="00D63FD4" w14:paraId="2C7FA544" w14:textId="77777777" w:rsidTr="00D63FD4">
        <w:trPr>
          <w:trHeight w:val="210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1EB0A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Étkezés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(3x) tízórai, ebéd, uzsonna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2BB2B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346F9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980,-Ft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69CF2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1.300,-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Ft</w:t>
            </w:r>
          </w:p>
        </w:tc>
      </w:tr>
      <w:tr w:rsidR="00D63FD4" w:rsidRPr="00D63FD4" w14:paraId="4F78313E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3E1C5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Nappali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ellátás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901A8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161A0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230,-Ft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AF78F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300,-Ft</w:t>
            </w:r>
          </w:p>
        </w:tc>
      </w:tr>
      <w:tr w:rsidR="00D63FD4" w:rsidRPr="00D63FD4" w14:paraId="1F1CA33F" w14:textId="77777777" w:rsidTr="00D63FD4">
        <w:trPr>
          <w:trHeight w:val="210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00F2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Demens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személyek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nappali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ellátása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étkezés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nélkül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F338E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9C126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230.-Ft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3C4AC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300.-Ft</w:t>
            </w:r>
          </w:p>
        </w:tc>
      </w:tr>
      <w:tr w:rsidR="00D63FD4" w:rsidRPr="00D63FD4" w14:paraId="7CC12A11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F7A89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Demens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személyek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nappali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ellátása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(1x)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étkezéssel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C9AA8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60468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770,-Ft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400D8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1.020,-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Ft</w:t>
            </w:r>
          </w:p>
        </w:tc>
      </w:tr>
      <w:tr w:rsidR="00D63FD4" w:rsidRPr="00D63FD4" w14:paraId="5A6371EB" w14:textId="77777777" w:rsidTr="00D63FD4">
        <w:trPr>
          <w:trHeight w:val="421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7D8F2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Demens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személyek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nappali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ellátása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(3x)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étkezéssel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br/>
              <w:t>tízórai, ebéd, uzsonna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A7EAD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A869E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1.200,-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B3815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proofErr w:type="gramStart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1.600,-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 xml:space="preserve"> Ft</w:t>
            </w:r>
          </w:p>
        </w:tc>
      </w:tr>
      <w:tr w:rsidR="00D63FD4" w:rsidRPr="00D63FD4" w14:paraId="40225113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61A9D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Ebédszállítás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(Bag,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Hévízgyörk,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Tura,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Galgahévíz)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7D57F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64884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425,-Ft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8F8EB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475,-Ft</w:t>
            </w:r>
          </w:p>
        </w:tc>
      </w:tr>
      <w:tr w:rsidR="00D63FD4" w:rsidRPr="00D63FD4" w14:paraId="63A4795F" w14:textId="77777777" w:rsidTr="00D63FD4">
        <w:trPr>
          <w:trHeight w:val="210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D098F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Ebédszállítás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(Aszód,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Domony,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Domonyvölgy)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4B3F9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94F92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445,-Ft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E4E08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495,-Ft</w:t>
            </w:r>
          </w:p>
        </w:tc>
      </w:tr>
      <w:tr w:rsidR="00D63FD4" w:rsidRPr="00D63FD4" w14:paraId="5A8A5164" w14:textId="77777777" w:rsidTr="00D63FD4">
        <w:trPr>
          <w:trHeight w:val="226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12401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Ebédszállítás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(Kartal,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Verseg,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Vácszentlászló,</w:t>
            </w: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Zsámbok)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F02D1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Térítésmentes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BFE90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465,-Ft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1D739" w14:textId="77777777" w:rsidR="00D63FD4" w:rsidRPr="00D63FD4" w:rsidRDefault="00D63FD4" w:rsidP="00D63FD4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63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hu-HU"/>
                <w14:ligatures w14:val="none"/>
              </w:rPr>
              <w:t>515,-Ft</w:t>
            </w:r>
          </w:p>
        </w:tc>
      </w:tr>
    </w:tbl>
    <w:p w14:paraId="6575F099" w14:textId="77777777" w:rsidR="00B57DF3" w:rsidRPr="00D63FD4" w:rsidRDefault="00B57DF3">
      <w:pPr>
        <w:rPr>
          <w:rFonts w:ascii="Times New Roman" w:hAnsi="Times New Roman" w:cs="Times New Roman"/>
          <w:sz w:val="24"/>
          <w:szCs w:val="24"/>
        </w:rPr>
      </w:pPr>
    </w:p>
    <w:sectPr w:rsidR="00B57DF3" w:rsidRPr="00D63FD4" w:rsidSect="00D63F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D"/>
    <w:rsid w:val="00087E8D"/>
    <w:rsid w:val="00145873"/>
    <w:rsid w:val="00412898"/>
    <w:rsid w:val="00933ED8"/>
    <w:rsid w:val="009B145D"/>
    <w:rsid w:val="00B57DF3"/>
    <w:rsid w:val="00D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15DC"/>
  <w15:chartTrackingRefBased/>
  <w15:docId w15:val="{8A767FC5-4762-49D4-BC7B-16F0303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1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1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1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1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1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1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1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145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145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14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14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14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14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14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14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14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145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0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67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81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6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5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59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83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241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260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54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04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571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1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49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47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6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80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2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88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1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53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59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00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.njt.hu/eli/730435/r/2023/17" TargetMode="External"/><Relationship Id="rId18" Type="http://schemas.openxmlformats.org/officeDocument/2006/relationships/hyperlink" Target="https://njt.hu/jogszabaly/1997-31-00-00" TargetMode="External"/><Relationship Id="rId26" Type="http://schemas.openxmlformats.org/officeDocument/2006/relationships/hyperlink" Target="https://njt.hu/jogszabaly/1997-31-00-00" TargetMode="External"/><Relationship Id="rId39" Type="http://schemas.openxmlformats.org/officeDocument/2006/relationships/hyperlink" Target="https://njt.hu/jogszabaly/1997-31-00-00" TargetMode="External"/><Relationship Id="rId21" Type="http://schemas.openxmlformats.org/officeDocument/2006/relationships/hyperlink" Target="https://njt.hu/jogszabaly/1997-31-00-00" TargetMode="External"/><Relationship Id="rId34" Type="http://schemas.openxmlformats.org/officeDocument/2006/relationships/hyperlink" Target="https://njt.hu/jogszabaly/1999-9-20-85" TargetMode="External"/><Relationship Id="rId42" Type="http://schemas.openxmlformats.org/officeDocument/2006/relationships/hyperlink" Target="https://or.njt.hu/eli/730435/r/2023/17" TargetMode="External"/><Relationship Id="rId47" Type="http://schemas.openxmlformats.org/officeDocument/2006/relationships/hyperlink" Target="https://or.njt.hu/eli/730435/r/2023/1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jt.hu/jogszabaly/1997-31-00-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jt.hu/jogszabaly/2015-66-20-22" TargetMode="External"/><Relationship Id="rId29" Type="http://schemas.openxmlformats.org/officeDocument/2006/relationships/hyperlink" Target="https://or.njt.hu/eli/730435/r/2023/17" TargetMode="External"/><Relationship Id="rId11" Type="http://schemas.openxmlformats.org/officeDocument/2006/relationships/hyperlink" Target="https://njt.hu/jogszabaly/1993-3-00-00" TargetMode="External"/><Relationship Id="rId24" Type="http://schemas.openxmlformats.org/officeDocument/2006/relationships/hyperlink" Target="https://njt.hu/jogszabaly/2011-190-00-00" TargetMode="External"/><Relationship Id="rId32" Type="http://schemas.openxmlformats.org/officeDocument/2006/relationships/hyperlink" Target="https://or.njt.hu/eli/730435/r/2023/17" TargetMode="External"/><Relationship Id="rId37" Type="http://schemas.openxmlformats.org/officeDocument/2006/relationships/hyperlink" Target="https://njt.hu/jogszabaly/1999-9-20-85" TargetMode="External"/><Relationship Id="rId40" Type="http://schemas.openxmlformats.org/officeDocument/2006/relationships/hyperlink" Target="https://or.njt.hu/eli/730435/r/2023/17" TargetMode="External"/><Relationship Id="rId45" Type="http://schemas.openxmlformats.org/officeDocument/2006/relationships/hyperlink" Target="https://or.njt.hu/eli/730435/r/2023/17" TargetMode="External"/><Relationship Id="rId5" Type="http://schemas.openxmlformats.org/officeDocument/2006/relationships/hyperlink" Target="https://njt.hu/jogszabaly/1997-31-00-00" TargetMode="External"/><Relationship Id="rId15" Type="http://schemas.openxmlformats.org/officeDocument/2006/relationships/hyperlink" Target="https://or.njt.hu/eli/730435/r/2023/17" TargetMode="External"/><Relationship Id="rId23" Type="http://schemas.openxmlformats.org/officeDocument/2006/relationships/hyperlink" Target="https://njt.hu/jogszabaly/1997-31-00-00" TargetMode="External"/><Relationship Id="rId28" Type="http://schemas.openxmlformats.org/officeDocument/2006/relationships/hyperlink" Target="https://or.njt.hu/eli/730435/r/2023/17" TargetMode="External"/><Relationship Id="rId36" Type="http://schemas.openxmlformats.org/officeDocument/2006/relationships/hyperlink" Target="https://njt.hu/jogszabaly/1993-3-00-00" TargetMode="External"/><Relationship Id="rId49" Type="http://schemas.openxmlformats.org/officeDocument/2006/relationships/hyperlink" Target="https://or.njt.hu/eli/730435/r/2023/17" TargetMode="External"/><Relationship Id="rId10" Type="http://schemas.openxmlformats.org/officeDocument/2006/relationships/hyperlink" Target="https://njt.hu/jogszabaly/2011-189-00-00" TargetMode="External"/><Relationship Id="rId19" Type="http://schemas.openxmlformats.org/officeDocument/2006/relationships/hyperlink" Target="https://njt.hu/jogszabaly/1997-31-00-00" TargetMode="External"/><Relationship Id="rId31" Type="http://schemas.openxmlformats.org/officeDocument/2006/relationships/hyperlink" Target="https://njt.hu/jogszabaly/1993-3-00-00" TargetMode="External"/><Relationship Id="rId44" Type="http://schemas.openxmlformats.org/officeDocument/2006/relationships/hyperlink" Target="https://or.njt.hu/eli/730435/r/2023/17" TargetMode="External"/><Relationship Id="rId4" Type="http://schemas.openxmlformats.org/officeDocument/2006/relationships/hyperlink" Target="https://njt.hu/jogszabaly/1997-31-00-00" TargetMode="External"/><Relationship Id="rId9" Type="http://schemas.openxmlformats.org/officeDocument/2006/relationships/hyperlink" Target="https://njt.hu/jogszabaly/1993-3-00-00" TargetMode="External"/><Relationship Id="rId14" Type="http://schemas.openxmlformats.org/officeDocument/2006/relationships/hyperlink" Target="https://njt.hu/jogszabaly/1997-31-00-00" TargetMode="External"/><Relationship Id="rId22" Type="http://schemas.openxmlformats.org/officeDocument/2006/relationships/hyperlink" Target="https://or.njt.hu/eli/730435/r/2023/17" TargetMode="External"/><Relationship Id="rId27" Type="http://schemas.openxmlformats.org/officeDocument/2006/relationships/hyperlink" Target="https://njt.hu/jogszabaly/1993-3-00-00" TargetMode="External"/><Relationship Id="rId30" Type="http://schemas.openxmlformats.org/officeDocument/2006/relationships/hyperlink" Target="https://or.njt.hu/eli/730435/r/2023/17" TargetMode="External"/><Relationship Id="rId35" Type="http://schemas.openxmlformats.org/officeDocument/2006/relationships/hyperlink" Target="https://or.njt.hu/eli/730435/r/2023/17" TargetMode="External"/><Relationship Id="rId43" Type="http://schemas.openxmlformats.org/officeDocument/2006/relationships/hyperlink" Target="https://njt.hu/jogszabaly/1993-3-00-00" TargetMode="External"/><Relationship Id="rId48" Type="http://schemas.openxmlformats.org/officeDocument/2006/relationships/hyperlink" Target="https://or.njt.hu/eli/730435/r/2023/17" TargetMode="External"/><Relationship Id="rId8" Type="http://schemas.openxmlformats.org/officeDocument/2006/relationships/hyperlink" Target="https://njt.hu/jogszabaly/1997-31-00-00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or.njt.hu/eli/730435/r/2023/17" TargetMode="External"/><Relationship Id="rId17" Type="http://schemas.openxmlformats.org/officeDocument/2006/relationships/hyperlink" Target="https://or.njt.hu/eli/730435/r/2023/17" TargetMode="External"/><Relationship Id="rId25" Type="http://schemas.openxmlformats.org/officeDocument/2006/relationships/hyperlink" Target="https://or.njt.hu/eli/730435/r/2023/17" TargetMode="External"/><Relationship Id="rId33" Type="http://schemas.openxmlformats.org/officeDocument/2006/relationships/hyperlink" Target="https://njt.hu/jogszabaly/1993-3-00-00" TargetMode="External"/><Relationship Id="rId38" Type="http://schemas.openxmlformats.org/officeDocument/2006/relationships/hyperlink" Target="https://njt.hu/jogszabaly/1993-3-00-00" TargetMode="External"/><Relationship Id="rId46" Type="http://schemas.openxmlformats.org/officeDocument/2006/relationships/hyperlink" Target="https://or.njt.hu/eli/730435/r/2023/17" TargetMode="External"/><Relationship Id="rId20" Type="http://schemas.openxmlformats.org/officeDocument/2006/relationships/hyperlink" Target="https://njt.hu/jogszabaly/1997-31-00-00" TargetMode="External"/><Relationship Id="rId41" Type="http://schemas.openxmlformats.org/officeDocument/2006/relationships/hyperlink" Target="https://njt.hu/jogszabaly/1993-3-00-00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3215</Words>
  <Characters>22189</Characters>
  <Application>Microsoft Office Word</Application>
  <DocSecurity>0</DocSecurity>
  <Lines>184</Lines>
  <Paragraphs>50</Paragraphs>
  <ScaleCrop>false</ScaleCrop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szocgond</dc:creator>
  <cp:keywords/>
  <dc:description/>
  <cp:lastModifiedBy>szocgond</cp:lastModifiedBy>
  <cp:revision>3</cp:revision>
  <dcterms:created xsi:type="dcterms:W3CDTF">2025-07-04T09:22:00Z</dcterms:created>
  <dcterms:modified xsi:type="dcterms:W3CDTF">2025-07-04T09:25:00Z</dcterms:modified>
</cp:coreProperties>
</file>